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A7" w:rsidRPr="00F071A7" w:rsidRDefault="008C10A7" w:rsidP="008C10A7">
      <w:pPr>
        <w:rPr>
          <w:rFonts w:ascii="Times New Roman" w:hAnsi="Times New Roman" w:cs="Times New Roman"/>
        </w:rPr>
      </w:pPr>
      <w:r w:rsidRPr="00F071A7">
        <w:rPr>
          <w:rFonts w:ascii="Times New Roman" w:hAnsi="Times New Roman" w:cs="Times New Roman"/>
        </w:rPr>
        <w:t>Самостоятельная работа №6</w:t>
      </w:r>
    </w:p>
    <w:p w:rsidR="008C10A7" w:rsidRDefault="008C10A7" w:rsidP="008C10A7">
      <w:pPr>
        <w:rPr>
          <w:rFonts w:ascii="Times New Roman" w:hAnsi="Times New Roman" w:cs="Times New Roman"/>
        </w:rPr>
      </w:pPr>
      <w:r w:rsidRPr="00F071A7">
        <w:rPr>
          <w:rFonts w:ascii="Times New Roman" w:hAnsi="Times New Roman" w:cs="Times New Roman"/>
        </w:rPr>
        <w:t>Сила Ампера. Принцип суперпозиции магнитных полей. Сила Лоренца</w:t>
      </w:r>
    </w:p>
    <w:p w:rsidR="008C10A7" w:rsidRDefault="008C10A7" w:rsidP="008C1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</w:t>
      </w:r>
    </w:p>
    <w:p w:rsidR="008C10A7" w:rsidRDefault="008C10A7" w:rsidP="008C10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8C10A7" w:rsidTr="00B9044C">
        <w:tc>
          <w:tcPr>
            <w:tcW w:w="7560" w:type="dxa"/>
          </w:tcPr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54C23C9" wp14:editId="45059E40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26035</wp:posOffset>
                  </wp:positionV>
                  <wp:extent cx="14097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308" y="21168"/>
                      <wp:lineTo x="21308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1. На проводник с током, помещенный в однородное магнитное поле, действует…</w:t>
            </w:r>
          </w:p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…сила Лоренца, направленная вниз.</w:t>
            </w:r>
          </w:p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…сила Ампера направленная вверх.</w:t>
            </w:r>
          </w:p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…сила Лоренца направленная вверх.</w:t>
            </w:r>
          </w:p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…сила Ампера направленная вниз.</w:t>
            </w:r>
          </w:p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…сила Ампера направленная вправо.</w:t>
            </w:r>
          </w:p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C10A7" w:rsidTr="00B9044C">
        <w:tc>
          <w:tcPr>
            <w:tcW w:w="7560" w:type="dxa"/>
          </w:tcPr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Прямолинейный проводник длиной 0,50 м, по которому проходит ток силой 2,0</w:t>
            </w:r>
            <w:proofErr w:type="gramStart"/>
            <w:r>
              <w:rPr>
                <w:rFonts w:ascii="Times New Roman" w:hAnsi="Times New Roman" w:cs="Times New Roman"/>
              </w:rPr>
              <w:t> 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находится в однородном магнитном поле под углом 30° к линиям магнитной индукции. При этом на него действует сила Ампера, модуль которой </w:t>
            </w:r>
            <w:proofErr w:type="gramStart"/>
            <w:r>
              <w:rPr>
                <w:rFonts w:ascii="Times New Roman" w:hAnsi="Times New Roman" w:cs="Times New Roman"/>
              </w:rPr>
              <w:t>равен 0,50 Н. Определите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модуль индукции магнитного поля.</w:t>
            </w:r>
          </w:p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0A7" w:rsidTr="00B9044C">
        <w:tc>
          <w:tcPr>
            <w:tcW w:w="7560" w:type="dxa"/>
          </w:tcPr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 w:rsidRPr="00C220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Прямолинейный проводник, расположенный горизонтально в однородном магнитном поле, находится в равновесии. Линии индукции магнитного поля перпендикулярны проводнику. Определите силу тока, проходящего по проводнику длиной 98 см и массой 10 г, если модуль индукции магнитного поля равен 50 </w:t>
            </w:r>
            <w:proofErr w:type="spellStart"/>
            <w:r>
              <w:rPr>
                <w:rFonts w:ascii="Times New Roman" w:hAnsi="Times New Roman" w:cs="Times New Roman"/>
              </w:rPr>
              <w:t>мТл</w:t>
            </w:r>
            <w:proofErr w:type="spellEnd"/>
            <w:r>
              <w:rPr>
                <w:rFonts w:ascii="Times New Roman" w:hAnsi="Times New Roman" w:cs="Times New Roman"/>
              </w:rPr>
              <w:t>. Ускорение свободного падения принять равным 9,8 м/с</w:t>
            </w:r>
            <w:proofErr w:type="gramStart"/>
            <w:r w:rsidRPr="00C220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C10A7" w:rsidRPr="00C220D9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C10A7" w:rsidTr="00B9044C">
        <w:tc>
          <w:tcPr>
            <w:tcW w:w="7560" w:type="dxa"/>
          </w:tcPr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394DAFD" wp14:editId="00A1D84E">
                  <wp:simplePos x="0" y="0"/>
                  <wp:positionH relativeFrom="column">
                    <wp:posOffset>3403600</wp:posOffset>
                  </wp:positionH>
                  <wp:positionV relativeFrom="paragraph">
                    <wp:posOffset>52070</wp:posOffset>
                  </wp:positionV>
                  <wp:extent cx="1287780" cy="1234440"/>
                  <wp:effectExtent l="0" t="0" r="7620" b="3810"/>
                  <wp:wrapTight wrapText="bothSides">
                    <wp:wrapPolygon edited="0">
                      <wp:start x="0" y="0"/>
                      <wp:lineTo x="0" y="21333"/>
                      <wp:lineTo x="21408" y="21333"/>
                      <wp:lineTo x="21408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4. Два прямолинейных проводника большой длины расположены в вакууме в точках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 (см. рис. 31). В первом проводнике проходит ток силой 4,0</w:t>
            </w:r>
            <w:proofErr w:type="gramStart"/>
            <w:r>
              <w:rPr>
                <w:rFonts w:ascii="Times New Roman" w:hAnsi="Times New Roman" w:cs="Times New Roman"/>
              </w:rPr>
              <w:t> 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 втором 3,0 А. Определите индукцию магнитного поля в точке С. Модуль индукции магнитного поля на расстоянии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от прямого проводника с током вычисляется по формуле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2πr</m:t>
                  </m:r>
                </m:den>
              </m:f>
            </m:oMath>
            <w:r>
              <w:rPr>
                <w:rFonts w:ascii="Times New Roman" w:hAnsi="Times New Roman" w:cs="Times New Roman"/>
              </w:rPr>
              <w:t xml:space="preserve">  .</w:t>
            </w:r>
            <w:r>
              <w:rPr>
                <w:noProof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μ</w:t>
            </w:r>
            <w:r w:rsidRPr="008C15B0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=4·π·10-7 Гн/м)</w:t>
            </w:r>
          </w:p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</w:p>
        </w:tc>
      </w:tr>
      <w:tr w:rsidR="008C10A7" w:rsidTr="00B9044C">
        <w:tc>
          <w:tcPr>
            <w:tcW w:w="7560" w:type="dxa"/>
          </w:tcPr>
          <w:p w:rsidR="008C10A7" w:rsidRDefault="008C10A7" w:rsidP="00B9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Протон в однородном магнитном поле, модуль индукции которого равен 20 </w:t>
            </w:r>
            <w:proofErr w:type="spellStart"/>
            <w:r>
              <w:rPr>
                <w:rFonts w:ascii="Times New Roman" w:hAnsi="Times New Roman" w:cs="Times New Roman"/>
              </w:rPr>
              <w:t>мТл</w:t>
            </w:r>
            <w:proofErr w:type="spellEnd"/>
            <w:r>
              <w:rPr>
                <w:rFonts w:ascii="Times New Roman" w:hAnsi="Times New Roman" w:cs="Times New Roman"/>
              </w:rPr>
              <w:t>, движется по дуге окружности радиусом 5,0 см. После вылета из магнитного поля он полностью тормозится однородным электрическим полем. Определите тормозящую разность потенциалов. Масса протона 1,67∙10</w:t>
            </w:r>
            <w:r w:rsidRPr="00D10EF9">
              <w:rPr>
                <w:rFonts w:ascii="Times New Roman" w:hAnsi="Times New Roman" w:cs="Times New Roman"/>
                <w:vertAlign w:val="superscript"/>
              </w:rPr>
              <w:t>-27</w:t>
            </w:r>
            <w:r>
              <w:rPr>
                <w:rFonts w:ascii="Times New Roman" w:hAnsi="Times New Roman" w:cs="Times New Roman"/>
              </w:rPr>
              <w:t xml:space="preserve"> кг. </w:t>
            </w:r>
          </w:p>
        </w:tc>
      </w:tr>
    </w:tbl>
    <w:p w:rsidR="00BE5A12" w:rsidRDefault="00BE5A12"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A7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3280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11DD6"/>
    <w:rsid w:val="00122EE8"/>
    <w:rsid w:val="001267FD"/>
    <w:rsid w:val="00130B6B"/>
    <w:rsid w:val="001339AE"/>
    <w:rsid w:val="001368C2"/>
    <w:rsid w:val="001368DB"/>
    <w:rsid w:val="00140FBA"/>
    <w:rsid w:val="00141005"/>
    <w:rsid w:val="00145291"/>
    <w:rsid w:val="001502F6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91A1A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3C46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2066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18F8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2BD9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5A07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C703A"/>
    <w:rsid w:val="007D4575"/>
    <w:rsid w:val="007D5B58"/>
    <w:rsid w:val="007D5D66"/>
    <w:rsid w:val="007D6A19"/>
    <w:rsid w:val="007E09C0"/>
    <w:rsid w:val="007E2CED"/>
    <w:rsid w:val="007E2F83"/>
    <w:rsid w:val="007E708B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47A27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10A7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777B1"/>
    <w:rsid w:val="00980D8A"/>
    <w:rsid w:val="00981DD5"/>
    <w:rsid w:val="00986ED6"/>
    <w:rsid w:val="009870DF"/>
    <w:rsid w:val="00993798"/>
    <w:rsid w:val="009A11F8"/>
    <w:rsid w:val="009A7234"/>
    <w:rsid w:val="009B0754"/>
    <w:rsid w:val="009B3B93"/>
    <w:rsid w:val="009B602A"/>
    <w:rsid w:val="009C4492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43B"/>
    <w:rsid w:val="00AE4FB0"/>
    <w:rsid w:val="00AE614B"/>
    <w:rsid w:val="00AF1D6F"/>
    <w:rsid w:val="00AF24E7"/>
    <w:rsid w:val="00AF7931"/>
    <w:rsid w:val="00B01D4F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17DC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A6FBB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34A2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70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168D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1CA0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07F3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7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A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7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A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2020-04-25T12:10:00Z</dcterms:created>
  <dcterms:modified xsi:type="dcterms:W3CDTF">2020-04-25T12:10:00Z</dcterms:modified>
</cp:coreProperties>
</file>